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16E7" w:rsidRPr="001159E3" w:rsidRDefault="002316E7" w:rsidP="002316E7">
      <w:pPr>
        <w:spacing w:after="0"/>
        <w:jc w:val="both"/>
        <w:rPr>
          <w:rFonts w:ascii="Calibri" w:hAnsi="Calibri"/>
        </w:rPr>
      </w:pPr>
      <w:r w:rsidRPr="001159E3">
        <w:rPr>
          <w:rFonts w:ascii="Calibri" w:hAnsi="Calibri"/>
        </w:rPr>
        <w:t>Trouver un nouvel élan,  œuvre de l’Esprit en nous, par  nous.  Vivre de la pauvreté  de l’évangile qui suscite des solidarités…..</w:t>
      </w:r>
    </w:p>
    <w:p w:rsidR="002316E7" w:rsidRPr="001159E3" w:rsidRDefault="002316E7" w:rsidP="002316E7">
      <w:pPr>
        <w:spacing w:after="0"/>
        <w:jc w:val="both"/>
        <w:rPr>
          <w:rFonts w:ascii="Calibri" w:hAnsi="Calibri"/>
        </w:rPr>
      </w:pPr>
      <w:r w:rsidRPr="001159E3">
        <w:rPr>
          <w:rFonts w:ascii="Calibri" w:hAnsi="Calibri"/>
        </w:rPr>
        <w:t xml:space="preserve">Proposer des groupes dans leur diversité et des groupes en lien avec </w:t>
      </w:r>
      <w:smartTag w:uri="urn:schemas-microsoft-com:office:smarttags" w:element="PersonName">
        <w:smartTagPr>
          <w:attr w:name="ProductID" w:val="la Parole"/>
        </w:smartTagPr>
        <w:r w:rsidRPr="001159E3">
          <w:rPr>
            <w:rFonts w:ascii="Calibri" w:hAnsi="Calibri"/>
          </w:rPr>
          <w:t>la Parole</w:t>
        </w:r>
      </w:smartTag>
      <w:r w:rsidRPr="001159E3">
        <w:rPr>
          <w:rFonts w:ascii="Calibri" w:hAnsi="Calibri"/>
        </w:rPr>
        <w:t xml:space="preserve"> de Dieu : petits groupes  d’action catholique, de louange, de prière ; professionnels, caritatifs, bibliques, liturgiques….qui offrent une diversité de lieux au service du ressourcement et du partage de la convivialité et de l’amitié de la vie spirituelle et de l’action. La source étant l’Eucharistie qui fonde et structure la vie des communautés. Les baptisés ont besoin de se retrouver pour creuser, nourrir et approfondir leur vie chrétienne, leur vie fraternelle dans le Christ. Ceci est capital pour l’avenir des communautés  paroissiales</w:t>
      </w:r>
    </w:p>
    <w:p w:rsidR="00DF1447" w:rsidRDefault="002316E7" w:rsidP="002316E7">
      <w:r w:rsidRPr="001159E3">
        <w:rPr>
          <w:rFonts w:ascii="Calibri" w:hAnsi="Calibri"/>
        </w:rPr>
        <w:t xml:space="preserve">Les religieuses, par leur présence d’accueil, d’écoute, témoignent discrètement de l’Évangile au monde dans lequel elles vivent.  Leur vie de communauté peut aider les communautés paroissiales à la vie communautaire à l’intérieur d’elles et entre elles.  Les charismes religieux, les mouvement apostoliques, l’action catholique ont une place importante pour la vitalité de l’Église </w:t>
      </w:r>
      <w:proofErr w:type="gramStart"/>
      <w:r w:rsidRPr="001159E3">
        <w:rPr>
          <w:rFonts w:ascii="Calibri" w:hAnsi="Calibri"/>
        </w:rPr>
        <w:t>;.</w:t>
      </w:r>
      <w:proofErr w:type="gramEnd"/>
      <w:r w:rsidRPr="001159E3">
        <w:rPr>
          <w:rFonts w:ascii="Calibri" w:hAnsi="Calibri"/>
        </w:rPr>
        <w:t>discerner les appels de l’Esprit et les appels du monde pour une Église convoquée à l’audace.</w:t>
      </w:r>
      <w:bookmarkStart w:id="0" w:name="_GoBack"/>
      <w:bookmarkEnd w:id="0"/>
    </w:p>
    <w:sectPr w:rsidR="00DF14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6E7"/>
    <w:rsid w:val="002316E7"/>
    <w:rsid w:val="00DF1447"/>
  </w:rsids>
  <m:mathPr>
    <m:mathFont m:val="Cambria Math"/>
    <m:brkBin m:val="before"/>
    <m:brkBinSub m:val="--"/>
    <m:smallFrac m:val="0"/>
    <m:dispDef/>
    <m:lMargin m:val="0"/>
    <m:rMargin m:val="0"/>
    <m:defJc m:val="centerGroup"/>
    <m:wrapIndent m:val="1440"/>
    <m:intLim m:val="subSup"/>
    <m:naryLim m:val="undOvr"/>
  </m:mathPr>
  <w:themeFontLang w:val="fr-FR"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6E7"/>
    <w:rPr>
      <w:rFonts w:ascii="Cambria" w:eastAsia="Calibri" w:hAnsi="Cambria" w:cs="Times New Roman"/>
      <w:lang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6E7"/>
    <w:rPr>
      <w:rFonts w:ascii="Cambria" w:eastAsia="Calibri" w:hAnsi="Cambria" w:cs="Times New Roman"/>
      <w:lang w:eastAsia="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189</Words>
  <Characters>1044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mimi</dc:creator>
  <cp:lastModifiedBy>mimi</cp:lastModifiedBy>
  <cp:revision>1</cp:revision>
  <dcterms:created xsi:type="dcterms:W3CDTF">2013-11-25T15:05:00Z</dcterms:created>
  <dcterms:modified xsi:type="dcterms:W3CDTF">2013-11-25T15:07:00Z</dcterms:modified>
</cp:coreProperties>
</file>